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AAE" w:rsidRPr="00CD0AAE" w:rsidRDefault="00CD0AAE" w:rsidP="00CD0AAE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val="ru-RU"/>
        </w:rPr>
      </w:pPr>
      <w:r w:rsidRPr="00CD0AAE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val="ru-RU"/>
        </w:rPr>
        <w:t xml:space="preserve">Правила </w:t>
      </w:r>
      <w:proofErr w:type="spellStart"/>
      <w:r w:rsidRPr="00CD0AAE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val="ru-RU"/>
        </w:rPr>
        <w:t>прийому</w:t>
      </w:r>
      <w:proofErr w:type="spellEnd"/>
      <w:r w:rsidRPr="00CD0AAE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val="ru-RU"/>
        </w:rPr>
        <w:t xml:space="preserve"> </w:t>
      </w:r>
      <w:proofErr w:type="gramStart"/>
      <w:r w:rsidRPr="00CD0AAE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val="ru-RU"/>
        </w:rPr>
        <w:t>до</w:t>
      </w:r>
      <w:proofErr w:type="gramEnd"/>
      <w:r w:rsidRPr="00CD0AAE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val="ru-RU"/>
        </w:rPr>
        <w:t xml:space="preserve"> закладу </w:t>
      </w:r>
      <w:proofErr w:type="spellStart"/>
      <w:r w:rsidRPr="00CD0AAE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val="ru-RU"/>
        </w:rPr>
        <w:t>освіти</w:t>
      </w:r>
      <w:proofErr w:type="spellEnd"/>
    </w:p>
    <w:p w:rsidR="00CD0AAE" w:rsidRPr="00CD0AAE" w:rsidRDefault="00CD0AAE" w:rsidP="00CD0AAE">
      <w:pPr>
        <w:shd w:val="clear" w:color="auto" w:fill="FFFCF7"/>
        <w:spacing w:after="180" w:line="240" w:lineRule="auto"/>
        <w:outlineLvl w:val="1"/>
        <w:rPr>
          <w:rFonts w:ascii="Times New Roman" w:eastAsia="Times New Roman" w:hAnsi="Times New Roman" w:cs="Times New Roman"/>
          <w:b/>
          <w:color w:val="294A70"/>
          <w:sz w:val="28"/>
          <w:szCs w:val="28"/>
          <w:lang w:val="ru-RU"/>
        </w:rPr>
      </w:pPr>
      <w:proofErr w:type="spellStart"/>
      <w:r w:rsidRPr="00CD0AAE">
        <w:rPr>
          <w:rFonts w:ascii="Times New Roman" w:eastAsia="Times New Roman" w:hAnsi="Times New Roman" w:cs="Times New Roman"/>
          <w:b/>
          <w:color w:val="294A70"/>
          <w:sz w:val="28"/>
          <w:szCs w:val="28"/>
          <w:highlight w:val="yellow"/>
          <w:lang w:val="ru-RU"/>
        </w:rPr>
        <w:t>Зарахування</w:t>
      </w:r>
      <w:proofErr w:type="spellEnd"/>
      <w:r w:rsidRPr="00CD0AAE">
        <w:rPr>
          <w:rFonts w:ascii="Times New Roman" w:eastAsia="Times New Roman" w:hAnsi="Times New Roman" w:cs="Times New Roman"/>
          <w:b/>
          <w:color w:val="294A70"/>
          <w:sz w:val="28"/>
          <w:szCs w:val="28"/>
          <w:highlight w:val="yellow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b/>
          <w:color w:val="294A70"/>
          <w:sz w:val="28"/>
          <w:szCs w:val="28"/>
          <w:highlight w:val="yellow"/>
          <w:lang w:val="ru-RU"/>
        </w:rPr>
        <w:t>дітей</w:t>
      </w:r>
      <w:proofErr w:type="spellEnd"/>
      <w:r w:rsidRPr="00CD0AAE">
        <w:rPr>
          <w:rFonts w:ascii="Times New Roman" w:eastAsia="Times New Roman" w:hAnsi="Times New Roman" w:cs="Times New Roman"/>
          <w:b/>
          <w:color w:val="294A70"/>
          <w:sz w:val="28"/>
          <w:szCs w:val="28"/>
          <w:highlight w:val="yellow"/>
          <w:lang w:val="ru-RU"/>
        </w:rPr>
        <w:t xml:space="preserve"> до 1-го </w:t>
      </w:r>
      <w:proofErr w:type="spellStart"/>
      <w:r w:rsidRPr="00CD0AAE">
        <w:rPr>
          <w:rFonts w:ascii="Times New Roman" w:eastAsia="Times New Roman" w:hAnsi="Times New Roman" w:cs="Times New Roman"/>
          <w:b/>
          <w:color w:val="294A70"/>
          <w:sz w:val="28"/>
          <w:szCs w:val="28"/>
          <w:highlight w:val="yellow"/>
          <w:lang w:val="ru-RU"/>
        </w:rPr>
        <w:t>класу</w:t>
      </w:r>
      <w:proofErr w:type="spellEnd"/>
    </w:p>
    <w:p w:rsidR="00CD0AAE" w:rsidRPr="00CD0AAE" w:rsidRDefault="00CD0AAE" w:rsidP="00CD0AAE">
      <w:pPr>
        <w:shd w:val="clear" w:color="auto" w:fill="FFFCF7"/>
        <w:spacing w:after="18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</w:pP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Приймання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дітей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до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першого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класу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здійснюється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на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безконкурсній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основі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.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Відповідно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gram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до</w:t>
      </w:r>
      <w:proofErr w:type="gram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hyperlink r:id="rId5" w:tgtFrame="_blank" w:history="1">
        <w:proofErr w:type="gramStart"/>
        <w:r w:rsidRPr="00CD0AAE">
          <w:rPr>
            <w:rFonts w:ascii="Times New Roman" w:eastAsia="Times New Roman" w:hAnsi="Times New Roman" w:cs="Times New Roman"/>
            <w:color w:val="294A70"/>
            <w:sz w:val="28"/>
            <w:szCs w:val="28"/>
            <w:u w:val="single"/>
            <w:lang w:val="ru-RU"/>
          </w:rPr>
          <w:t>Зако</w:t>
        </w:r>
        <w:r w:rsidRPr="00CD0AAE">
          <w:rPr>
            <w:rFonts w:ascii="Times New Roman" w:eastAsia="Times New Roman" w:hAnsi="Times New Roman" w:cs="Times New Roman"/>
            <w:color w:val="294A70"/>
            <w:sz w:val="28"/>
            <w:szCs w:val="28"/>
            <w:u w:val="single"/>
            <w:lang w:val="ru-RU"/>
          </w:rPr>
          <w:softHyphen/>
          <w:t>ну</w:t>
        </w:r>
        <w:proofErr w:type="gramEnd"/>
        <w:r w:rsidRPr="00CD0AAE">
          <w:rPr>
            <w:rFonts w:ascii="Times New Roman" w:eastAsia="Times New Roman" w:hAnsi="Times New Roman" w:cs="Times New Roman"/>
            <w:color w:val="294A70"/>
            <w:sz w:val="28"/>
            <w:szCs w:val="28"/>
            <w:u w:val="single"/>
            <w:lang w:val="ru-RU"/>
          </w:rPr>
          <w:t xml:space="preserve"> </w:t>
        </w:r>
        <w:proofErr w:type="spellStart"/>
        <w:r w:rsidRPr="00CD0AAE">
          <w:rPr>
            <w:rFonts w:ascii="Times New Roman" w:eastAsia="Times New Roman" w:hAnsi="Times New Roman" w:cs="Times New Roman"/>
            <w:color w:val="294A70"/>
            <w:sz w:val="28"/>
            <w:szCs w:val="28"/>
            <w:u w:val="single"/>
            <w:lang w:val="ru-RU"/>
          </w:rPr>
          <w:t>України</w:t>
        </w:r>
        <w:proofErr w:type="spellEnd"/>
        <w:r w:rsidRPr="00CD0AAE">
          <w:rPr>
            <w:rFonts w:ascii="Times New Roman" w:eastAsia="Times New Roman" w:hAnsi="Times New Roman" w:cs="Times New Roman"/>
            <w:color w:val="294A70"/>
            <w:sz w:val="28"/>
            <w:szCs w:val="28"/>
            <w:u w:val="single"/>
            <w:lang w:val="ru-RU"/>
          </w:rPr>
          <w:t xml:space="preserve"> «Про </w:t>
        </w:r>
        <w:proofErr w:type="spellStart"/>
        <w:r w:rsidRPr="00CD0AAE">
          <w:rPr>
            <w:rFonts w:ascii="Times New Roman" w:eastAsia="Times New Roman" w:hAnsi="Times New Roman" w:cs="Times New Roman"/>
            <w:color w:val="294A70"/>
            <w:sz w:val="28"/>
            <w:szCs w:val="28"/>
            <w:u w:val="single"/>
            <w:lang w:val="ru-RU"/>
          </w:rPr>
          <w:t>загальну</w:t>
        </w:r>
        <w:proofErr w:type="spellEnd"/>
        <w:r w:rsidRPr="00CD0AAE">
          <w:rPr>
            <w:rFonts w:ascii="Times New Roman" w:eastAsia="Times New Roman" w:hAnsi="Times New Roman" w:cs="Times New Roman"/>
            <w:color w:val="294A70"/>
            <w:sz w:val="28"/>
            <w:szCs w:val="28"/>
            <w:u w:val="single"/>
            <w:lang w:val="ru-RU"/>
          </w:rPr>
          <w:t xml:space="preserve"> </w:t>
        </w:r>
        <w:proofErr w:type="spellStart"/>
        <w:r w:rsidRPr="00CD0AAE">
          <w:rPr>
            <w:rFonts w:ascii="Times New Roman" w:eastAsia="Times New Roman" w:hAnsi="Times New Roman" w:cs="Times New Roman"/>
            <w:color w:val="294A70"/>
            <w:sz w:val="28"/>
            <w:szCs w:val="28"/>
            <w:u w:val="single"/>
            <w:lang w:val="ru-RU"/>
          </w:rPr>
          <w:t>середню</w:t>
        </w:r>
        <w:proofErr w:type="spellEnd"/>
        <w:r w:rsidRPr="00CD0AAE">
          <w:rPr>
            <w:rFonts w:ascii="Times New Roman" w:eastAsia="Times New Roman" w:hAnsi="Times New Roman" w:cs="Times New Roman"/>
            <w:color w:val="294A70"/>
            <w:sz w:val="28"/>
            <w:szCs w:val="28"/>
            <w:u w:val="single"/>
            <w:lang w:val="ru-RU"/>
          </w:rPr>
          <w:t xml:space="preserve"> </w:t>
        </w:r>
        <w:proofErr w:type="spellStart"/>
        <w:r w:rsidRPr="00CD0AAE">
          <w:rPr>
            <w:rFonts w:ascii="Times New Roman" w:eastAsia="Times New Roman" w:hAnsi="Times New Roman" w:cs="Times New Roman"/>
            <w:color w:val="294A70"/>
            <w:sz w:val="28"/>
            <w:szCs w:val="28"/>
            <w:u w:val="single"/>
            <w:lang w:val="ru-RU"/>
          </w:rPr>
          <w:t>освіту</w:t>
        </w:r>
        <w:proofErr w:type="spellEnd"/>
        <w:r w:rsidRPr="00CD0AAE">
          <w:rPr>
            <w:rFonts w:ascii="Times New Roman" w:eastAsia="Times New Roman" w:hAnsi="Times New Roman" w:cs="Times New Roman"/>
            <w:color w:val="294A70"/>
            <w:sz w:val="28"/>
            <w:szCs w:val="28"/>
            <w:u w:val="single"/>
            <w:lang w:val="ru-RU"/>
          </w:rPr>
          <w:t>»</w:t>
        </w:r>
      </w:hyperlink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для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прийому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до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першого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класу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батьки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або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особи,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які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їх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замінюють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,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proofErr w:type="spellStart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/>
        </w:rPr>
        <w:t>надають</w:t>
      </w:r>
      <w:proofErr w:type="spellEnd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/>
        </w:rPr>
        <w:t>такі</w:t>
      </w:r>
      <w:proofErr w:type="spellEnd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/>
        </w:rPr>
        <w:t>документи</w:t>
      </w:r>
      <w:proofErr w:type="spellEnd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/>
        </w:rPr>
        <w:t>:</w:t>
      </w:r>
    </w:p>
    <w:p w:rsidR="00CD0AAE" w:rsidRPr="00CD0AAE" w:rsidRDefault="00CD0AAE" w:rsidP="00CD0AAE">
      <w:pPr>
        <w:shd w:val="clear" w:color="auto" w:fill="FFFCF7"/>
        <w:spacing w:after="18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</w:pPr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1.Заява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батькі</w:t>
      </w:r>
      <w:proofErr w:type="gram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в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(</w:t>
      </w:r>
      <w:proofErr w:type="gram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або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особи, яка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її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заміняє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) про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зарахування</w:t>
      </w:r>
      <w:proofErr w:type="spellEnd"/>
    </w:p>
    <w:p w:rsidR="00CD0AAE" w:rsidRPr="00CD0AAE" w:rsidRDefault="00CD0AAE" w:rsidP="00CD0AAE">
      <w:pPr>
        <w:shd w:val="clear" w:color="auto" w:fill="FFFCF7"/>
        <w:spacing w:after="18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</w:pPr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2.Копія </w:t>
      </w:r>
      <w:proofErr w:type="spellStart"/>
      <w:proofErr w:type="gram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св</w:t>
      </w:r>
      <w:proofErr w:type="gram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ідоцтва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про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народження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дитини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(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оригінал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пред’являється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)</w:t>
      </w:r>
    </w:p>
    <w:p w:rsidR="00CD0AAE" w:rsidRPr="00CD0AAE" w:rsidRDefault="00CD0AAE" w:rsidP="00CD0AAE">
      <w:pPr>
        <w:shd w:val="clear" w:color="auto" w:fill="FFFCF7"/>
        <w:spacing w:after="18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</w:pPr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3.Копія документу про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реєстрацію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місця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проживання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4.Медична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довідка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№086-1/0 та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копі</w:t>
      </w:r>
      <w:proofErr w:type="gram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я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дов</w:t>
      </w:r>
      <w:proofErr w:type="gram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ідки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про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щеплення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№063/0</w:t>
      </w:r>
    </w:p>
    <w:p w:rsidR="00CD0AAE" w:rsidRPr="00CD0AAE" w:rsidRDefault="00CD0AAE" w:rsidP="00CD0AAE">
      <w:pPr>
        <w:shd w:val="clear" w:color="auto" w:fill="FFFCF7"/>
        <w:spacing w:after="18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</w:pPr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5.Висновок ІРЦ (для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дітей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з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особливими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освітніми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потребами)</w:t>
      </w:r>
    </w:p>
    <w:p w:rsidR="00CD0AAE" w:rsidRPr="00CD0AAE" w:rsidRDefault="00CD0AAE" w:rsidP="00CD0AAE">
      <w:pPr>
        <w:shd w:val="clear" w:color="auto" w:fill="FFFCF7"/>
        <w:spacing w:after="18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</w:pPr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6.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Згода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на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обробку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персональних</w:t>
      </w:r>
      <w:proofErr w:type="spellEnd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val="ru-RU"/>
        </w:rPr>
        <w:t>даних</w:t>
      </w:r>
      <w:proofErr w:type="spellEnd"/>
    </w:p>
    <w:p w:rsidR="00CD0AAE" w:rsidRPr="00CD0AAE" w:rsidRDefault="00CD0AAE" w:rsidP="00CD0AAE">
      <w:pPr>
        <w:shd w:val="clear" w:color="auto" w:fill="FFFCF7"/>
        <w:spacing w:after="18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</w:pPr>
      <w:proofErr w:type="spellStart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/>
        </w:rPr>
        <w:t>Прийом</w:t>
      </w:r>
      <w:proofErr w:type="spellEnd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/>
        </w:rPr>
        <w:t>документі</w:t>
      </w:r>
      <w:proofErr w:type="gramStart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/>
        </w:rPr>
        <w:t>в</w:t>
      </w:r>
      <w:proofErr w:type="spellEnd"/>
      <w:proofErr w:type="gramEnd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/>
        </w:rPr>
        <w:t xml:space="preserve"> проводиться за </w:t>
      </w:r>
      <w:proofErr w:type="spellStart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/>
        </w:rPr>
        <w:t>адресою</w:t>
      </w:r>
      <w:proofErr w:type="spellEnd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ru-RU"/>
        </w:rPr>
        <w:t>:</w:t>
      </w:r>
    </w:p>
    <w:p w:rsidR="00CD0AAE" w:rsidRPr="00CD0AAE" w:rsidRDefault="00CD0AAE" w:rsidP="00CD0AAE">
      <w:pPr>
        <w:numPr>
          <w:ilvl w:val="0"/>
          <w:numId w:val="1"/>
        </w:numPr>
        <w:shd w:val="clear" w:color="auto" w:fill="FFFCF7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Вул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uk-UA"/>
        </w:rPr>
        <w:t>.Коперніка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uk-UA"/>
        </w:rPr>
        <w:t xml:space="preserve">,1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uk-UA"/>
        </w:rPr>
        <w:t>м.Стрий</w:t>
      </w:r>
      <w:proofErr w:type="spellEnd"/>
    </w:p>
    <w:p w:rsidR="00CD0AAE" w:rsidRPr="00CD0AAE" w:rsidRDefault="00CD0AAE" w:rsidP="00CD0AAE">
      <w:pPr>
        <w:shd w:val="clear" w:color="auto" w:fill="FFFCF7"/>
        <w:spacing w:after="180" w:line="240" w:lineRule="auto"/>
        <w:outlineLvl w:val="1"/>
        <w:rPr>
          <w:rFonts w:ascii="Times New Roman" w:eastAsia="Times New Roman" w:hAnsi="Times New Roman" w:cs="Times New Roman"/>
          <w:b/>
          <w:color w:val="294A70"/>
          <w:sz w:val="28"/>
          <w:szCs w:val="28"/>
        </w:rPr>
      </w:pPr>
      <w:proofErr w:type="spellStart"/>
      <w:r w:rsidRPr="00CD0AAE">
        <w:rPr>
          <w:rFonts w:ascii="Times New Roman" w:eastAsia="Times New Roman" w:hAnsi="Times New Roman" w:cs="Times New Roman"/>
          <w:b/>
          <w:color w:val="294A70"/>
          <w:sz w:val="28"/>
          <w:szCs w:val="28"/>
          <w:highlight w:val="cyan"/>
        </w:rPr>
        <w:t>Зарахування</w:t>
      </w:r>
      <w:proofErr w:type="spellEnd"/>
      <w:r w:rsidRPr="00CD0AAE">
        <w:rPr>
          <w:rFonts w:ascii="Times New Roman" w:eastAsia="Times New Roman" w:hAnsi="Times New Roman" w:cs="Times New Roman"/>
          <w:b/>
          <w:color w:val="294A70"/>
          <w:sz w:val="28"/>
          <w:szCs w:val="28"/>
          <w:highlight w:val="cyan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b/>
          <w:color w:val="294A70"/>
          <w:sz w:val="28"/>
          <w:szCs w:val="28"/>
          <w:highlight w:val="cyan"/>
        </w:rPr>
        <w:t>дітей</w:t>
      </w:r>
      <w:proofErr w:type="spellEnd"/>
      <w:r w:rsidRPr="00CD0AAE">
        <w:rPr>
          <w:rFonts w:ascii="Times New Roman" w:eastAsia="Times New Roman" w:hAnsi="Times New Roman" w:cs="Times New Roman"/>
          <w:b/>
          <w:color w:val="294A70"/>
          <w:sz w:val="28"/>
          <w:szCs w:val="28"/>
          <w:highlight w:val="cyan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b/>
          <w:color w:val="294A70"/>
          <w:sz w:val="28"/>
          <w:szCs w:val="28"/>
          <w:highlight w:val="cyan"/>
        </w:rPr>
        <w:t>до</w:t>
      </w:r>
      <w:proofErr w:type="spellEnd"/>
      <w:r w:rsidRPr="00CD0AAE">
        <w:rPr>
          <w:rFonts w:ascii="Times New Roman" w:eastAsia="Times New Roman" w:hAnsi="Times New Roman" w:cs="Times New Roman"/>
          <w:b/>
          <w:color w:val="294A70"/>
          <w:sz w:val="28"/>
          <w:szCs w:val="28"/>
          <w:highlight w:val="cyan"/>
        </w:rPr>
        <w:t xml:space="preserve"> 2-11-х </w:t>
      </w:r>
      <w:proofErr w:type="spellStart"/>
      <w:r w:rsidRPr="00CD0AAE">
        <w:rPr>
          <w:rFonts w:ascii="Times New Roman" w:eastAsia="Times New Roman" w:hAnsi="Times New Roman" w:cs="Times New Roman"/>
          <w:b/>
          <w:color w:val="294A70"/>
          <w:sz w:val="28"/>
          <w:szCs w:val="28"/>
          <w:highlight w:val="cyan"/>
        </w:rPr>
        <w:t>класів</w:t>
      </w:r>
      <w:proofErr w:type="spellEnd"/>
    </w:p>
    <w:p w:rsidR="00CD0AAE" w:rsidRPr="00CD0AAE" w:rsidRDefault="00CD0AAE" w:rsidP="00CD0AAE">
      <w:pPr>
        <w:shd w:val="clear" w:color="auto" w:fill="FFFCF7"/>
        <w:spacing w:after="18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Як правило,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зарахування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дітей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gram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до</w:t>
      </w:r>
      <w:proofErr w:type="gram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перевідних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класів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здійснюється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за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умови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gram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переводу</w:t>
      </w:r>
      <w:proofErr w:type="gram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дитини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одного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навчального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закладу до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іншого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.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proofErr w:type="spellStart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Підставою</w:t>
      </w:r>
      <w:proofErr w:type="spellEnd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для</w:t>
      </w:r>
      <w:proofErr w:type="spellEnd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зарахування</w:t>
      </w:r>
      <w:proofErr w:type="spellEnd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дитини</w:t>
      </w:r>
      <w:proofErr w:type="spellEnd"/>
      <w:r w:rsidRPr="00CD0AA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 є:</w:t>
      </w:r>
    </w:p>
    <w:p w:rsidR="00CD0AAE" w:rsidRPr="00CD0AAE" w:rsidRDefault="00CD0AAE" w:rsidP="00CD0AAE">
      <w:pPr>
        <w:numPr>
          <w:ilvl w:val="0"/>
          <w:numId w:val="2"/>
        </w:numPr>
        <w:shd w:val="clear" w:color="auto" w:fill="FFFCF7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заява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батьків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,</w:t>
      </w:r>
    </w:p>
    <w:p w:rsidR="00CD0AAE" w:rsidRPr="00CD0AAE" w:rsidRDefault="00CD0AAE" w:rsidP="00CD0AAE">
      <w:pPr>
        <w:numPr>
          <w:ilvl w:val="0"/>
          <w:numId w:val="2"/>
        </w:numPr>
        <w:shd w:val="clear" w:color="auto" w:fill="FFFCF7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</w:pP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копія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proofErr w:type="gram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св</w:t>
      </w:r>
      <w:proofErr w:type="gram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ідоцтва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про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народження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дитини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,</w:t>
      </w:r>
    </w:p>
    <w:p w:rsidR="00CD0AAE" w:rsidRPr="00CD0AAE" w:rsidRDefault="00CD0AAE" w:rsidP="00CD0AAE">
      <w:pPr>
        <w:numPr>
          <w:ilvl w:val="0"/>
          <w:numId w:val="2"/>
        </w:numPr>
        <w:shd w:val="clear" w:color="auto" w:fill="FFFCF7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</w:pP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медична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довідка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встановленого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зразка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(ФОРМА № 086-1/0,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затверджена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наказом МОЗ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від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16.08.2010 № 682,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зі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змінами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,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внесеними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наказом МОЗ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від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23.05.2012 № 382).</w:t>
      </w:r>
    </w:p>
    <w:p w:rsidR="00CD0AAE" w:rsidRPr="00CD0AAE" w:rsidRDefault="00CD0AAE" w:rsidP="00CD0AAE">
      <w:pPr>
        <w:numPr>
          <w:ilvl w:val="0"/>
          <w:numId w:val="2"/>
        </w:numPr>
        <w:shd w:val="clear" w:color="auto" w:fill="FFFCF7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особова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справа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дитини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,</w:t>
      </w:r>
    </w:p>
    <w:p w:rsidR="00CD0AAE" w:rsidRPr="00CD0AAE" w:rsidRDefault="00CD0AAE" w:rsidP="00CD0AAE">
      <w:pPr>
        <w:numPr>
          <w:ilvl w:val="0"/>
          <w:numId w:val="2"/>
        </w:numPr>
        <w:shd w:val="clear" w:color="auto" w:fill="FFFCF7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</w:pPr>
      <w:proofErr w:type="spellStart"/>
      <w:proofErr w:type="gram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св</w:t>
      </w:r>
      <w:proofErr w:type="gram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ідоцтво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про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базову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освіту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та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додаток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до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нього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(для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учнів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10-11-х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класів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).</w:t>
      </w:r>
    </w:p>
    <w:p w:rsidR="00CD0AAE" w:rsidRPr="00CD0AAE" w:rsidRDefault="00CD0AAE" w:rsidP="00CD0AAE">
      <w:pPr>
        <w:shd w:val="clear" w:color="auto" w:fill="FFFCF7"/>
        <w:spacing w:after="18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</w:pP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Відповідно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до п.22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Положення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про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загальноосвітній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навчальний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заклад для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зарахування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учня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до закладу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батьки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або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особи,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які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їх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замінюють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,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подають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заяву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,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копію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proofErr w:type="gram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св</w:t>
      </w:r>
      <w:proofErr w:type="gram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ідоцтва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про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народження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дитини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,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медичну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довідку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встановленого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зразка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,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особову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справу, до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навчального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закладу 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</w:rPr>
        <w:t>III</w:t>
      </w: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ступеня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– документ про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відповідний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рівень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освіти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.</w:t>
      </w:r>
    </w:p>
    <w:p w:rsidR="00CD0AAE" w:rsidRPr="00CD0AAE" w:rsidRDefault="00CD0AAE" w:rsidP="00CD0AAE">
      <w:pPr>
        <w:shd w:val="clear" w:color="auto" w:fill="FFFCF7"/>
        <w:spacing w:after="18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</w:pPr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У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разі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переходу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учня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іншого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навчального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закладу для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здобуття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загальної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середньої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освіти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у межах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населеного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пункту батьки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або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особи,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які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їх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lastRenderedPageBreak/>
        <w:t>замінюють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,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подають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до закладу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заяву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із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зазначенням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причини переходу та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довідку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,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що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proofErr w:type="gram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п</w:t>
      </w:r>
      <w:proofErr w:type="gram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ідтверджує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факт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навчання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дитини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в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іншому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навчальному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 xml:space="preserve"> </w:t>
      </w:r>
      <w:proofErr w:type="spellStart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закладі</w:t>
      </w:r>
      <w:proofErr w:type="spellEnd"/>
      <w:r w:rsidRPr="00CD0AAE">
        <w:rPr>
          <w:rFonts w:ascii="Times New Roman" w:eastAsia="Times New Roman" w:hAnsi="Times New Roman" w:cs="Times New Roman"/>
          <w:color w:val="666666"/>
          <w:sz w:val="28"/>
          <w:szCs w:val="28"/>
          <w:lang w:val="ru-RU"/>
        </w:rPr>
        <w:t>.</w:t>
      </w:r>
    </w:p>
    <w:p w:rsidR="00602247" w:rsidRPr="00CD0AAE" w:rsidRDefault="00602247">
      <w:pPr>
        <w:rPr>
          <w:lang w:val="ru-RU"/>
        </w:rPr>
      </w:pPr>
    </w:p>
    <w:sectPr w:rsidR="00602247" w:rsidRPr="00CD0AAE" w:rsidSect="006022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86767"/>
    <w:multiLevelType w:val="multilevel"/>
    <w:tmpl w:val="12D0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9D009E"/>
    <w:multiLevelType w:val="multilevel"/>
    <w:tmpl w:val="AC24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D0AAE"/>
    <w:rsid w:val="000F2C84"/>
    <w:rsid w:val="00602247"/>
    <w:rsid w:val="00626A65"/>
    <w:rsid w:val="00CD0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47"/>
  </w:style>
  <w:style w:type="paragraph" w:styleId="1">
    <w:name w:val="heading 1"/>
    <w:basedOn w:val="a"/>
    <w:link w:val="10"/>
    <w:uiPriority w:val="9"/>
    <w:qFormat/>
    <w:rsid w:val="00CD0A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D0A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A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D0A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D0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D0AAE"/>
    <w:rPr>
      <w:color w:val="0000FF"/>
      <w:u w:val="single"/>
    </w:rPr>
  </w:style>
  <w:style w:type="character" w:styleId="a5">
    <w:name w:val="Strong"/>
    <w:basedOn w:val="a0"/>
    <w:uiPriority w:val="22"/>
    <w:qFormat/>
    <w:rsid w:val="00CD0AAE"/>
    <w:rPr>
      <w:b/>
      <w:bCs/>
    </w:rPr>
  </w:style>
  <w:style w:type="character" w:styleId="a6">
    <w:name w:val="Emphasis"/>
    <w:basedOn w:val="a0"/>
    <w:uiPriority w:val="20"/>
    <w:qFormat/>
    <w:rsid w:val="00CD0A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2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6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on2.rada.gov.ua/laws/show/651-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Уляна Костів</dc:creator>
  <cp:lastModifiedBy>Уляна Костів</cp:lastModifiedBy>
  <cp:revision>2</cp:revision>
  <dcterms:created xsi:type="dcterms:W3CDTF">2025-02-25T15:43:00Z</dcterms:created>
  <dcterms:modified xsi:type="dcterms:W3CDTF">2025-02-25T15:47:00Z</dcterms:modified>
</cp:coreProperties>
</file>